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2E" w:rsidRDefault="005F682E">
      <w:r>
        <w:rPr>
          <w:noProof/>
        </w:rPr>
        <w:drawing>
          <wp:inline distT="0" distB="0" distL="0" distR="0">
            <wp:extent cx="5211868" cy="47614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7-16 à 17.11.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181" cy="476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82E" w:rsidRDefault="005F682E"/>
    <w:p w:rsidR="005F682E" w:rsidRDefault="005F682E"/>
    <w:p w:rsidR="004D6ECE" w:rsidRDefault="005F682E">
      <w:r w:rsidRPr="005F682E">
        <w:t>https://www.amazon.com/product-reviews/B005ZGLABW</w:t>
      </w:r>
    </w:p>
    <w:p w:rsidR="005F682E" w:rsidRDefault="005F682E">
      <w:hyperlink r:id="rId6" w:history="1">
        <w:proofErr w:type="spellStart"/>
        <w:r>
          <w:rPr>
            <w:rStyle w:val="Lienhypertexte"/>
            <w:rFonts w:eastAsia="Times New Roman"/>
          </w:rPr>
          <w:t>It's</w:t>
        </w:r>
        <w:proofErr w:type="spellEnd"/>
        <w:r>
          <w:rPr>
            <w:rStyle w:val="Lienhypertexte"/>
            <w:rFonts w:eastAsia="Times New Roman"/>
          </w:rPr>
          <w:t xml:space="preserve"> </w:t>
        </w:r>
        <w:proofErr w:type="spellStart"/>
        <w:r>
          <w:rPr>
            <w:rStyle w:val="Lienhypertexte"/>
            <w:rFonts w:eastAsia="Times New Roman"/>
          </w:rPr>
          <w:t>when</w:t>
        </w:r>
        <w:proofErr w:type="spellEnd"/>
        <w:r>
          <w:rPr>
            <w:rStyle w:val="Lienhypertexte"/>
            <w:rFonts w:eastAsia="Times New Roman"/>
          </w:rPr>
          <w:t xml:space="preserve"> </w:t>
        </w:r>
        <w:proofErr w:type="spellStart"/>
        <w:r>
          <w:rPr>
            <w:rStyle w:val="Lienhypertexte"/>
            <w:rFonts w:eastAsia="Times New Roman"/>
          </w:rPr>
          <w:t>he</w:t>
        </w:r>
        <w:proofErr w:type="spellEnd"/>
        <w:r>
          <w:rPr>
            <w:rStyle w:val="Lienhypertexte"/>
            <w:rFonts w:eastAsia="Times New Roman"/>
          </w:rPr>
          <w:t xml:space="preserve"> uses tape or sampler </w:t>
        </w:r>
        <w:proofErr w:type="spellStart"/>
        <w:r>
          <w:rPr>
            <w:rStyle w:val="Lienhypertexte"/>
            <w:rFonts w:eastAsia="Times New Roman"/>
          </w:rPr>
          <w:t>that</w:t>
        </w:r>
        <w:proofErr w:type="spellEnd"/>
        <w:r>
          <w:rPr>
            <w:rStyle w:val="Lienhypertexte"/>
            <w:rFonts w:eastAsia="Times New Roman"/>
          </w:rPr>
          <w:t xml:space="preserve"> Mâche </w:t>
        </w:r>
        <w:proofErr w:type="spellStart"/>
        <w:r>
          <w:rPr>
            <w:rStyle w:val="Lienhypertexte"/>
            <w:rFonts w:eastAsia="Times New Roman"/>
          </w:rPr>
          <w:t>is</w:t>
        </w:r>
        <w:proofErr w:type="spellEnd"/>
        <w:r>
          <w:rPr>
            <w:rStyle w:val="Lienhypertexte"/>
            <w:rFonts w:eastAsia="Times New Roman"/>
          </w:rPr>
          <w:t xml:space="preserve"> the </w:t>
        </w:r>
        <w:proofErr w:type="spellStart"/>
        <w:r>
          <w:rPr>
            <w:rStyle w:val="Lienhypertexte"/>
            <w:rFonts w:eastAsia="Times New Roman"/>
          </w:rPr>
          <w:t>most</w:t>
        </w:r>
        <w:proofErr w:type="spellEnd"/>
        <w:r>
          <w:rPr>
            <w:rStyle w:val="Lienhypertexte"/>
            <w:rFonts w:eastAsia="Times New Roman"/>
          </w:rPr>
          <w:t xml:space="preserve"> original, </w:t>
        </w:r>
        <w:proofErr w:type="spellStart"/>
        <w:r>
          <w:rPr>
            <w:rStyle w:val="Lienhypertexte"/>
            <w:rFonts w:eastAsia="Times New Roman"/>
          </w:rPr>
          <w:t>intriguing</w:t>
        </w:r>
        <w:proofErr w:type="spellEnd"/>
        <w:r>
          <w:rPr>
            <w:rStyle w:val="Lienhypertexte"/>
            <w:rFonts w:eastAsia="Times New Roman"/>
          </w:rPr>
          <w:t xml:space="preserve"> and </w:t>
        </w:r>
        <w:proofErr w:type="spellStart"/>
        <w:r>
          <w:rPr>
            <w:rStyle w:val="Lienhypertexte"/>
            <w:rFonts w:eastAsia="Times New Roman"/>
          </w:rPr>
          <w:t>interesting</w:t>
        </w:r>
        <w:proofErr w:type="spellEnd"/>
        <w:r>
          <w:rPr>
            <w:rStyle w:val="Lienhypertexte"/>
            <w:rFonts w:eastAsia="Times New Roman"/>
          </w:rPr>
          <w:t xml:space="preserve"> </w:t>
        </w:r>
      </w:hyperlink>
      <w:bookmarkStart w:id="0" w:name="_GoBack"/>
      <w:bookmarkEnd w:id="0"/>
    </w:p>
    <w:p w:rsidR="005F682E" w:rsidRPr="005F682E" w:rsidRDefault="005F682E" w:rsidP="005F682E">
      <w:pPr>
        <w:rPr>
          <w:rFonts w:ascii="Times" w:eastAsia="Times New Roman" w:hAnsi="Times"/>
          <w:sz w:val="20"/>
          <w:szCs w:val="20"/>
        </w:rPr>
      </w:pPr>
      <w:proofErr w:type="spellStart"/>
      <w:r w:rsidRPr="005F682E">
        <w:rPr>
          <w:rFonts w:ascii="Times" w:eastAsia="Times New Roman" w:hAnsi="Times"/>
          <w:sz w:val="20"/>
          <w:szCs w:val="20"/>
        </w:rPr>
        <w:t>Reviewed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the United States on May 12, 2015</w:t>
      </w:r>
    </w:p>
    <w:p w:rsidR="005F682E" w:rsidRPr="005F682E" w:rsidRDefault="005F682E" w:rsidP="005F682E">
      <w:pPr>
        <w:rPr>
          <w:rFonts w:ascii="Times" w:eastAsia="Times New Roman" w:hAnsi="Times"/>
          <w:sz w:val="20"/>
          <w:szCs w:val="20"/>
        </w:rPr>
      </w:pPr>
      <w:r w:rsidRPr="005F682E">
        <w:rPr>
          <w:rFonts w:ascii="Times" w:eastAsia="Times New Roman" w:hAnsi="Times"/>
          <w:sz w:val="20"/>
          <w:szCs w:val="20"/>
        </w:rPr>
        <w:t xml:space="preserve">François-Bernard Mâche,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born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1935,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opinion one of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interesting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original French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composers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from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generation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after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Xenakis (1922-2001) and Boulez (1925), and one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whose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recognition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isn't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up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compositional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originality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: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certainly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had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share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commissions and official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honors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France, but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acknowledged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internationally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has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relatively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limited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representation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on record.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founder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Pierre Schaeffer of the Groupe de Recherches Musicales (GRM)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French public radio,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pioneer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mixing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acoustic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instruments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including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voice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) and tape,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technological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progress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sampler.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also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ethnomusicologist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compositions are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infused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extra-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european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influences. One of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fascinating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appealing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aspects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compositional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output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models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melodic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lines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after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natural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phenomena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analyzed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abstracted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whether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spoken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birdsong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Because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been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called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called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the liner notes) a "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naturalist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 composer,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whatever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: but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music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evocative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Schaeffer's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Pierre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Henry's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"musique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concrete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":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whatever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nature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goes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from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metabolized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as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become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abstract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sound-forms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All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makes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independent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one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enslaved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rules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strictures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Boulez'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serialism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post-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serialism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part of no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school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which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explain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school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championed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  <w:t xml:space="preserve">That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said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Erato CD,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published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1993,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best introduction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music. It mixes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percussion (Phénix for vibraphone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tom-toms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track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2;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Kemit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solo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darabukka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e.g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Arabian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goblet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drum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track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7) or solo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percussion (Figures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bass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vibraphone,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track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6)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works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voice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alone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Three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Sacred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Chants,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track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singer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occasionally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accompanies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herself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small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strokes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percussion,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metal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plates or frame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drum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)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instruments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Aliunde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track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1).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Only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two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use the sampler or tape,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Aliunde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Aulodie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</w:r>
      <w:proofErr w:type="spellStart"/>
      <w:r w:rsidRPr="005F682E">
        <w:rPr>
          <w:rFonts w:ascii="Times" w:eastAsia="Times New Roman" w:hAnsi="Times"/>
          <w:sz w:val="20"/>
          <w:szCs w:val="20"/>
        </w:rPr>
        <w:lastRenderedPageBreak/>
        <w:t>Kemit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darabukka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from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1970,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much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something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would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have been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improvised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an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advanced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ethnic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darbuka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The vibraphone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which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has the stage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alone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Phénix (1982)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almost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four minutes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dreamy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atmospheric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but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4 minutes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dreamy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vibraphone,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joined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perhaps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challenged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by the toms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another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5 minutes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maybe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musical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metaphor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man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wooing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woman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),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despite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moments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great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beauty,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don't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seem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entirely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impose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sense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their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necessity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processes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seem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sophisticated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- the liner notes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explain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rhythms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the toms are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modeled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after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ancient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Greek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poetry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Pindar - but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you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don't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really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hear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the music. Much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same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said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Figures (1983):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you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contemporary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bass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vibraphone,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former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using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plenty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contemporary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techniques but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none-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aggressive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great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-percussion couple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frustrated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not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able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Brahms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Sonatas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together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But for an audience,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there's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nothing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revelatory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truly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attention-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grabbing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here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  <w:t xml:space="preserve">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interest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Three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Sacred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Chants (composition date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given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but a check online shows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"1982-1990"),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sung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- a cappella -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Hittite (the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oldest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surviving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Indo-European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from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around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1300 BC),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Etruscan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Celt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/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Gaulish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Mâche's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attraction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rare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works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also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Guayaki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Selk'nam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Xhosa,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Eskmo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Kawi, Telugu and Dargwa)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not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principally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archaeological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ethnological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despite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early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training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area. The liner notes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aptly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comment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matters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him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above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all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else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revival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utterly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different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worlds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encapsulated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dead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remote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resuscitation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which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succeeds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when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audience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listens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only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specific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phonetic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features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regardless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any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semantic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concern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Maybe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but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Three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Sacred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Chants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still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cappella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singing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somewhere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between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folk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contemporary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ritualistic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somewhat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dry,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could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simply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for all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know,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sung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Turkish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Hebrew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Mâche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might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just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well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have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invented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language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phonemes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as Claude Vivier and Georges Aperghis have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occasionally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done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third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chant,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rhythmic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vehement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accompanied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drum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the singer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using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"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coarse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voice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reminiscent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Mediterranean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folk traditions,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reminded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much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the music of Carl Orff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Sophocles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/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Hölderlin's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 </w:t>
      </w:r>
      <w:hyperlink r:id="rId7" w:history="1">
        <w:proofErr w:type="spellStart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>Antigonae</w:t>
        </w:r>
        <w:proofErr w:type="spellEnd"/>
      </w:hyperlink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  <w:t xml:space="preserve">So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two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best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typical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original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intriguing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Mâche has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offer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are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two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using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tape or sampler,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Aulodie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(1983)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Aliunde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(1988). In the former, the "orchestra"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provided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the tape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lots of fun,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stereo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tossing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shards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ironic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from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channel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channel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often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evoke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serious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version of R2D2,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sometimes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Reich's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C),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pointillistic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writing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as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voluble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babbling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dialogue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birds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Aliunde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longest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on the CD (19:44),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many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ways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synthesis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the art of Mâche, 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mixes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exotic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/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ethnic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inspiration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starts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Indian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tablas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alone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there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little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more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ethnic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 music as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would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improvised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a local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although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one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admittedly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well-versed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contemporary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rhythms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),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combination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voice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used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a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purely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instrumental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capacity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singing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wordless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chant, and instruments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percussion), and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combination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acoustic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instruments and sampler.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It's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mostly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soft,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dreamy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terse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even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very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"-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":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atmospheric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pointillistic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enigmatic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ritualistic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poetic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It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also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has moments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playfulness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still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terse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enigmatic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mood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),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onomatopea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jumps by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vocalist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over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shards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intriguing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percussion or sampler, and moments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lush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melismata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The end,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long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lines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soprano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against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"spatial"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waves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sampler,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sounds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like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Ligeti.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These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are the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two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truly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warrant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listening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to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this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CD. But note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that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Aulodie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(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together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Phénix) has been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reissued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, first in 2000 by the label Assai, </w:t>
      </w:r>
      <w:hyperlink r:id="rId8" w:history="1"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 xml:space="preserve">François-Bernard Mâche: </w:t>
        </w:r>
        <w:proofErr w:type="spellStart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>Kengir</w:t>
        </w:r>
        <w:proofErr w:type="spellEnd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 xml:space="preserve"> - Phénix - Brûlis - Figures - </w:t>
        </w:r>
        <w:proofErr w:type="spellStart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>Aulodie</w:t>
        </w:r>
        <w:proofErr w:type="spellEnd"/>
      </w:hyperlink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later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by l'Empreinte Digitale, </w:t>
      </w:r>
      <w:hyperlink r:id="rId9" w:history="1"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 xml:space="preserve">François-Bernard Mâche </w:t>
        </w:r>
        <w:proofErr w:type="spellStart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>Kengir</w:t>
        </w:r>
        <w:proofErr w:type="spellEnd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 xml:space="preserve"> - Phénix - Brûlis - Figures - </w:t>
        </w:r>
        <w:proofErr w:type="spellStart"/>
        <w:r w:rsidRPr="005F682E">
          <w:rPr>
            <w:rFonts w:ascii="Times" w:eastAsia="Times New Roman" w:hAnsi="Times"/>
            <w:color w:val="0000FF"/>
            <w:sz w:val="20"/>
            <w:szCs w:val="20"/>
            <w:u w:val="single"/>
          </w:rPr>
          <w:t>Aulodie</w:t>
        </w:r>
        <w:proofErr w:type="spellEnd"/>
      </w:hyperlink>
      <w:r w:rsidRPr="005F682E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together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other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Mâche performe by Ensemble Accroche Note,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including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new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recording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of Figures and a fine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piece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voice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sampler,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Kengir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>.</w:t>
      </w:r>
      <w:r w:rsidRPr="005F682E">
        <w:rPr>
          <w:rFonts w:ascii="Times" w:eastAsia="Times New Roman" w:hAnsi="Times"/>
          <w:sz w:val="20"/>
          <w:szCs w:val="20"/>
        </w:rPr>
        <w:br/>
      </w:r>
      <w:r w:rsidRPr="005F682E">
        <w:rPr>
          <w:rFonts w:ascii="Times" w:eastAsia="Times New Roman" w:hAnsi="Times"/>
          <w:sz w:val="20"/>
          <w:szCs w:val="20"/>
        </w:rPr>
        <w:br/>
        <w:t xml:space="preserve">TT 73 minutes, dense and </w:t>
      </w:r>
      <w:proofErr w:type="gramStart"/>
      <w:r w:rsidRPr="005F682E">
        <w:rPr>
          <w:rFonts w:ascii="Times" w:eastAsia="Times New Roman" w:hAnsi="Times"/>
          <w:sz w:val="20"/>
          <w:szCs w:val="20"/>
        </w:rPr>
        <w:t>informative</w:t>
      </w:r>
      <w:proofErr w:type="gramEnd"/>
      <w:r w:rsidRPr="005F682E">
        <w:rPr>
          <w:rFonts w:ascii="Times" w:eastAsia="Times New Roman" w:hAnsi="Times"/>
          <w:sz w:val="20"/>
          <w:szCs w:val="20"/>
        </w:rPr>
        <w:t xml:space="preserve"> liner notes. Accroche-Note, an ensemble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formed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in 1981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around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soprano François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Kübler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clarinetist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Armand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Angster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, have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enjoyed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a long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companionship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with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Mâche, and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Aliunde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was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written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for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them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Their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execution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can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be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considered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5F682E">
        <w:rPr>
          <w:rFonts w:ascii="Times" w:eastAsia="Times New Roman" w:hAnsi="Times"/>
          <w:sz w:val="20"/>
          <w:szCs w:val="20"/>
        </w:rPr>
        <w:t>authoritative</w:t>
      </w:r>
      <w:proofErr w:type="spellEnd"/>
      <w:r w:rsidRPr="005F682E">
        <w:rPr>
          <w:rFonts w:ascii="Times" w:eastAsia="Times New Roman" w:hAnsi="Times"/>
          <w:sz w:val="20"/>
          <w:szCs w:val="20"/>
        </w:rPr>
        <w:t xml:space="preserve">. </w:t>
      </w:r>
    </w:p>
    <w:p w:rsidR="005F682E" w:rsidRDefault="005F682E"/>
    <w:sectPr w:rsidR="005F682E" w:rsidSect="004D6ECE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2E"/>
    <w:rsid w:val="004D6ECE"/>
    <w:rsid w:val="005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28E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682E"/>
    <w:rPr>
      <w:color w:val="0000FF"/>
      <w:u w:val="single"/>
    </w:rPr>
  </w:style>
  <w:style w:type="character" w:customStyle="1" w:styleId="a-icon-alt">
    <w:name w:val="a-icon-alt"/>
    <w:basedOn w:val="Policepardfaut"/>
    <w:rsid w:val="005F682E"/>
  </w:style>
  <w:style w:type="character" w:customStyle="1" w:styleId="a-size-base">
    <w:name w:val="a-size-base"/>
    <w:basedOn w:val="Policepardfaut"/>
    <w:rsid w:val="005F682E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2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2E"/>
    <w:rPr>
      <w:rFonts w:ascii="Lucida Grande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682E"/>
    <w:rPr>
      <w:color w:val="0000FF"/>
      <w:u w:val="single"/>
    </w:rPr>
  </w:style>
  <w:style w:type="character" w:customStyle="1" w:styleId="a-icon-alt">
    <w:name w:val="a-icon-alt"/>
    <w:basedOn w:val="Policepardfaut"/>
    <w:rsid w:val="005F682E"/>
  </w:style>
  <w:style w:type="character" w:customStyle="1" w:styleId="a-size-base">
    <w:name w:val="a-size-base"/>
    <w:basedOn w:val="Policepardfaut"/>
    <w:rsid w:val="005F682E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2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2E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amazon.com/gp/customer-reviews/RKKZXDND11A4N/ref=cm_cr_srp_d_rvw_ttl?ie=UTF8&amp;ASIN=B005ZGLABW" TargetMode="External"/><Relationship Id="rId7" Type="http://schemas.openxmlformats.org/officeDocument/2006/relationships/hyperlink" Target="https://www.amazon.com/Antigonae/dp/B00000E56G/ref=cm_cr_arp_d_rvw_txt?ie=UTF8" TargetMode="External"/><Relationship Id="rId8" Type="http://schemas.openxmlformats.org/officeDocument/2006/relationships/hyperlink" Target="https://www.amazon.com/Fran%C3%A7ois-Bernard-M%C3%A2che-Kengir-Ph-eacute-nix-Br%C3%BBlis-Figures-Aulodie/dp/B000063XPF/ref=cm_cr_arp_d_rvw_txt?ie=UTF8" TargetMode="External"/><Relationship Id="rId9" Type="http://schemas.openxmlformats.org/officeDocument/2006/relationships/hyperlink" Target="https://www.amazon.com/Fran%C3%A7ois-Bernard-M%C3%A2che-Kengir-Ph-eacute-nix-Br%C3%BBlis-Figures-Aulodie/dp/B000WTYQUO/ref=cm_cr_arp_d_rvw_txt?ie=UTF8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1160</Words>
  <Characters>6383</Characters>
  <Application>Microsoft Macintosh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CSI_MONFERRAN</dc:creator>
  <cp:keywords/>
  <dc:description/>
  <cp:lastModifiedBy>CSI_MONFERRAN</cp:lastModifiedBy>
  <cp:revision>1</cp:revision>
  <dcterms:created xsi:type="dcterms:W3CDTF">2020-07-16T15:00:00Z</dcterms:created>
  <dcterms:modified xsi:type="dcterms:W3CDTF">2020-07-16T15:15:00Z</dcterms:modified>
</cp:coreProperties>
</file>